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76FC" w14:textId="77777777" w:rsidR="00E9049A" w:rsidRPr="00E9049A" w:rsidRDefault="00084F34" w:rsidP="0008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9049A">
        <w:rPr>
          <w:i/>
          <w:iCs/>
        </w:rPr>
        <w:t xml:space="preserve">This resource is a sample telecommuting policy. Employers may adapt this sample policy to meet the needs of their workforce as necessary. </w:t>
      </w:r>
    </w:p>
    <w:p w14:paraId="6D5C8990" w14:textId="3768A2A0" w:rsidR="00084F34" w:rsidRPr="00E9049A" w:rsidRDefault="00084F34" w:rsidP="0008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9049A">
        <w:rPr>
          <w:i/>
          <w:iCs/>
        </w:rPr>
        <w:t xml:space="preserve">For more resources on flexible working arrangements and business resilience go to </w:t>
      </w:r>
      <w:hyperlink r:id="rId8" w:history="1">
        <w:r w:rsidR="00AE2B8C" w:rsidRPr="00AE2B8C">
          <w:rPr>
            <w:rStyle w:val="Hyperlink"/>
            <w:i/>
            <w:iCs/>
          </w:rPr>
          <w:t>tafep.sg</w:t>
        </w:r>
      </w:hyperlink>
      <w:r w:rsidR="00AE2B8C">
        <w:rPr>
          <w:i/>
          <w:iCs/>
        </w:rPr>
        <w:t>.</w:t>
      </w:r>
    </w:p>
    <w:p w14:paraId="4AD0E4D8" w14:textId="77777777" w:rsidR="0092490D" w:rsidRDefault="0092490D" w:rsidP="00E1024B">
      <w:pPr>
        <w:rPr>
          <w:b/>
          <w:bCs/>
          <w:sz w:val="24"/>
          <w:szCs w:val="24"/>
        </w:rPr>
      </w:pPr>
    </w:p>
    <w:p w14:paraId="6B45E011" w14:textId="33A1373D" w:rsidR="00E9049A" w:rsidRDefault="00E1024B" w:rsidP="00E1024B">
      <w:pPr>
        <w:rPr>
          <w:b/>
          <w:bCs/>
          <w:sz w:val="24"/>
          <w:szCs w:val="24"/>
        </w:rPr>
      </w:pPr>
      <w:r w:rsidRPr="00E9049A">
        <w:rPr>
          <w:b/>
          <w:bCs/>
          <w:sz w:val="24"/>
          <w:szCs w:val="24"/>
        </w:rPr>
        <w:t xml:space="preserve">Sample Policy for Telecommuting </w:t>
      </w:r>
      <w:r w:rsidR="00E9049A">
        <w:rPr>
          <w:b/>
          <w:bCs/>
          <w:sz w:val="24"/>
          <w:szCs w:val="24"/>
        </w:rPr>
        <w:t>Scheme</w:t>
      </w:r>
    </w:p>
    <w:p w14:paraId="4DFD3DA2" w14:textId="77777777" w:rsidR="00E9049A" w:rsidRPr="00C86811" w:rsidRDefault="00E9049A" w:rsidP="00E1024B">
      <w:pPr>
        <w:rPr>
          <w:rFonts w:cstheme="minorHAnsi"/>
          <w:b/>
          <w:bCs/>
          <w:sz w:val="20"/>
          <w:szCs w:val="20"/>
        </w:rPr>
      </w:pPr>
    </w:p>
    <w:p w14:paraId="5C68864D" w14:textId="72B1CEA1" w:rsidR="00E9049A" w:rsidRPr="00C86811" w:rsidRDefault="00E9049A" w:rsidP="00E9049A">
      <w:pPr>
        <w:pStyle w:val="ListParagraph"/>
        <w:numPr>
          <w:ilvl w:val="0"/>
          <w:numId w:val="2"/>
        </w:numPr>
        <w:ind w:left="284" w:hanging="142"/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>Objective of the Scheme</w:t>
      </w:r>
    </w:p>
    <w:p w14:paraId="7B9E93FD" w14:textId="1A3A7551" w:rsidR="002A0421" w:rsidRPr="00C86811" w:rsidRDefault="00E9049A" w:rsidP="00E1024B">
      <w:pPr>
        <w:rPr>
          <w:rFonts w:cstheme="minorHAnsi"/>
          <w:color w:val="0070C0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The telecommuting scheme enables employees to work at home or in </w:t>
      </w:r>
      <w:bookmarkStart w:id="0" w:name="_Hlk35008667"/>
      <w:r w:rsidRPr="00C86811">
        <w:rPr>
          <w:rFonts w:cstheme="minorHAnsi"/>
          <w:color w:val="0070C0"/>
          <w:sz w:val="20"/>
          <w:szCs w:val="20"/>
        </w:rPr>
        <w:t xml:space="preserve">[insert </w:t>
      </w:r>
      <w:r w:rsidR="00CE5B2F" w:rsidRPr="00C86811">
        <w:rPr>
          <w:rFonts w:cstheme="minorHAnsi"/>
          <w:color w:val="0070C0"/>
          <w:sz w:val="20"/>
          <w:szCs w:val="20"/>
        </w:rPr>
        <w:t xml:space="preserve">applicable </w:t>
      </w:r>
      <w:r w:rsidRPr="00C86811">
        <w:rPr>
          <w:rFonts w:cstheme="minorHAnsi"/>
          <w:color w:val="0070C0"/>
          <w:sz w:val="20"/>
          <w:szCs w:val="20"/>
        </w:rPr>
        <w:t>alternative locations here</w:t>
      </w:r>
      <w:r w:rsidR="00CE5B2F" w:rsidRPr="00C86811">
        <w:rPr>
          <w:rFonts w:cstheme="minorHAnsi"/>
          <w:color w:val="0070C0"/>
          <w:sz w:val="20"/>
          <w:szCs w:val="20"/>
        </w:rPr>
        <w:t>, if any</w:t>
      </w:r>
      <w:r w:rsidRPr="00C86811">
        <w:rPr>
          <w:rFonts w:cstheme="minorHAnsi"/>
          <w:color w:val="0070C0"/>
          <w:sz w:val="20"/>
          <w:szCs w:val="20"/>
        </w:rPr>
        <w:t>]</w:t>
      </w:r>
      <w:r w:rsidRPr="00C86811">
        <w:rPr>
          <w:rFonts w:cstheme="minorHAnsi"/>
          <w:sz w:val="20"/>
          <w:szCs w:val="20"/>
        </w:rPr>
        <w:t>.</w:t>
      </w:r>
      <w:r w:rsidRPr="00C86811">
        <w:rPr>
          <w:rFonts w:cstheme="minorHAnsi"/>
          <w:color w:val="0070C0"/>
          <w:sz w:val="20"/>
          <w:szCs w:val="20"/>
        </w:rPr>
        <w:t xml:space="preserve"> </w:t>
      </w:r>
      <w:bookmarkEnd w:id="0"/>
      <w:r w:rsidRPr="00C86811">
        <w:rPr>
          <w:rFonts w:cstheme="minorHAnsi"/>
          <w:sz w:val="20"/>
          <w:szCs w:val="20"/>
        </w:rPr>
        <w:t>for all or part of their workweek</w:t>
      </w:r>
      <w:r w:rsidRPr="00C86811">
        <w:rPr>
          <w:rFonts w:cstheme="minorHAnsi"/>
          <w:color w:val="0070C0"/>
          <w:sz w:val="20"/>
          <w:szCs w:val="20"/>
        </w:rPr>
        <w:t xml:space="preserve">. [Organisation Name] </w:t>
      </w:r>
      <w:r w:rsidRPr="00C86811">
        <w:rPr>
          <w:rFonts w:cstheme="minorHAnsi"/>
          <w:sz w:val="20"/>
          <w:szCs w:val="20"/>
        </w:rPr>
        <w:t>considers telecommuting to be a feasible flexible work option when both the employee and the job fun</w:t>
      </w:r>
      <w:r w:rsidR="000D36EF" w:rsidRPr="00C86811">
        <w:rPr>
          <w:rFonts w:cstheme="minorHAnsi"/>
          <w:sz w:val="20"/>
          <w:szCs w:val="20"/>
        </w:rPr>
        <w:t xml:space="preserve"> have been assessed to be </w:t>
      </w:r>
      <w:r w:rsidRPr="00C86811">
        <w:rPr>
          <w:rFonts w:cstheme="minorHAnsi"/>
          <w:sz w:val="20"/>
          <w:szCs w:val="20"/>
        </w:rPr>
        <w:t xml:space="preserve">suited to this arrangement. Telecommuting may be appropriate for some employees and job roles but not for others. Telecommuting is not an entitlement, </w:t>
      </w:r>
      <w:r w:rsidR="00A204B1" w:rsidRPr="00C86811">
        <w:rPr>
          <w:rFonts w:cstheme="minorHAnsi"/>
          <w:sz w:val="20"/>
          <w:szCs w:val="20"/>
        </w:rPr>
        <w:t>or a</w:t>
      </w:r>
      <w:r w:rsidRPr="00C86811">
        <w:rPr>
          <w:rFonts w:cstheme="minorHAnsi"/>
          <w:sz w:val="20"/>
          <w:szCs w:val="20"/>
        </w:rPr>
        <w:t xml:space="preserve"> company</w:t>
      </w:r>
      <w:r w:rsidR="00A204B1" w:rsidRPr="00C86811">
        <w:rPr>
          <w:rFonts w:cstheme="minorHAnsi"/>
          <w:sz w:val="20"/>
          <w:szCs w:val="20"/>
        </w:rPr>
        <w:t>-</w:t>
      </w:r>
      <w:r w:rsidRPr="00C86811">
        <w:rPr>
          <w:rFonts w:cstheme="minorHAnsi"/>
          <w:sz w:val="20"/>
          <w:szCs w:val="20"/>
        </w:rPr>
        <w:t>wide benefit</w:t>
      </w:r>
      <w:r w:rsidR="00CE5B2F" w:rsidRPr="00C86811">
        <w:rPr>
          <w:rFonts w:cstheme="minorHAnsi"/>
          <w:sz w:val="20"/>
          <w:szCs w:val="20"/>
        </w:rPr>
        <w:t xml:space="preserve">. </w:t>
      </w:r>
      <w:r w:rsidR="0040138E" w:rsidRPr="00C86811">
        <w:rPr>
          <w:rFonts w:cstheme="minorHAnsi"/>
          <w:sz w:val="20"/>
          <w:szCs w:val="20"/>
        </w:rPr>
        <w:t>Entering</w:t>
      </w:r>
      <w:r w:rsidR="00A204B1" w:rsidRPr="00C86811">
        <w:rPr>
          <w:rFonts w:cstheme="minorHAnsi"/>
          <w:sz w:val="20"/>
          <w:szCs w:val="20"/>
        </w:rPr>
        <w:t xml:space="preserve"> a telecommuting arrangement does not</w:t>
      </w:r>
      <w:r w:rsidRPr="00C86811">
        <w:rPr>
          <w:rFonts w:cstheme="minorHAnsi"/>
          <w:sz w:val="20"/>
          <w:szCs w:val="20"/>
        </w:rPr>
        <w:t xml:space="preserve"> </w:t>
      </w:r>
      <w:r w:rsidR="00A204B1" w:rsidRPr="00C86811">
        <w:rPr>
          <w:rFonts w:cstheme="minorHAnsi"/>
          <w:sz w:val="20"/>
          <w:szCs w:val="20"/>
        </w:rPr>
        <w:t xml:space="preserve">alter </w:t>
      </w:r>
      <w:r w:rsidRPr="00C86811">
        <w:rPr>
          <w:rFonts w:cstheme="minorHAnsi"/>
          <w:sz w:val="20"/>
          <w:szCs w:val="20"/>
        </w:rPr>
        <w:t xml:space="preserve">the </w:t>
      </w:r>
      <w:r w:rsidR="00A204B1" w:rsidRPr="00C86811">
        <w:rPr>
          <w:rFonts w:cstheme="minorHAnsi"/>
          <w:sz w:val="20"/>
          <w:szCs w:val="20"/>
        </w:rPr>
        <w:t xml:space="preserve">existing </w:t>
      </w:r>
      <w:r w:rsidRPr="00C86811">
        <w:rPr>
          <w:rFonts w:cstheme="minorHAnsi"/>
          <w:sz w:val="20"/>
          <w:szCs w:val="20"/>
        </w:rPr>
        <w:t xml:space="preserve">terms and conditions of employment </w:t>
      </w:r>
      <w:r w:rsidR="00CE5B2F" w:rsidRPr="00C86811">
        <w:rPr>
          <w:rFonts w:cstheme="minorHAnsi"/>
          <w:sz w:val="20"/>
          <w:szCs w:val="20"/>
        </w:rPr>
        <w:t>between the employee and</w:t>
      </w:r>
      <w:r w:rsidRPr="00C86811">
        <w:rPr>
          <w:rFonts w:cstheme="minorHAnsi"/>
          <w:sz w:val="20"/>
          <w:szCs w:val="20"/>
        </w:rPr>
        <w:t xml:space="preserve"> </w:t>
      </w:r>
      <w:r w:rsidRPr="00C86811">
        <w:rPr>
          <w:rFonts w:cstheme="minorHAnsi"/>
          <w:color w:val="0070C0"/>
          <w:sz w:val="20"/>
          <w:szCs w:val="20"/>
        </w:rPr>
        <w:t>[</w:t>
      </w:r>
      <w:r w:rsidR="00A204B1" w:rsidRPr="00C86811">
        <w:rPr>
          <w:rFonts w:cstheme="minorHAnsi"/>
          <w:color w:val="0070C0"/>
          <w:sz w:val="20"/>
          <w:szCs w:val="20"/>
        </w:rPr>
        <w:t xml:space="preserve">Organisation </w:t>
      </w:r>
      <w:r w:rsidRPr="00C86811">
        <w:rPr>
          <w:rFonts w:cstheme="minorHAnsi"/>
          <w:color w:val="0070C0"/>
          <w:sz w:val="20"/>
          <w:szCs w:val="20"/>
        </w:rPr>
        <w:t>Name].</w:t>
      </w:r>
    </w:p>
    <w:p w14:paraId="48D0BBEE" w14:textId="77777777" w:rsidR="002A0421" w:rsidRPr="00C86811" w:rsidRDefault="002A0421" w:rsidP="00E1024B">
      <w:pPr>
        <w:rPr>
          <w:rFonts w:cstheme="minorHAnsi"/>
          <w:sz w:val="20"/>
          <w:szCs w:val="20"/>
        </w:rPr>
      </w:pPr>
    </w:p>
    <w:p w14:paraId="10C59FD4" w14:textId="09B83A3B" w:rsidR="00E1024B" w:rsidRPr="00C86811" w:rsidRDefault="00B03934" w:rsidP="002A0421">
      <w:pPr>
        <w:pStyle w:val="ListParagraph"/>
        <w:numPr>
          <w:ilvl w:val="0"/>
          <w:numId w:val="2"/>
        </w:numPr>
        <w:ind w:left="284" w:hanging="142"/>
        <w:rPr>
          <w:rFonts w:cstheme="minorHAnsi"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 xml:space="preserve">Work Hours </w:t>
      </w:r>
      <w:r w:rsidR="00E1024B" w:rsidRPr="00C86811">
        <w:rPr>
          <w:rFonts w:cstheme="minorHAnsi"/>
          <w:b/>
          <w:bCs/>
          <w:sz w:val="20"/>
          <w:szCs w:val="20"/>
        </w:rPr>
        <w:t xml:space="preserve"> </w:t>
      </w:r>
    </w:p>
    <w:p w14:paraId="2406EC1B" w14:textId="0024C5E4" w:rsidR="000D36EF" w:rsidRPr="00C86811" w:rsidRDefault="00B03934" w:rsidP="00E1024B">
      <w:pPr>
        <w:rPr>
          <w:rFonts w:cstheme="minorHAnsi"/>
          <w:sz w:val="20"/>
          <w:szCs w:val="20"/>
        </w:rPr>
      </w:pPr>
      <w:bookmarkStart w:id="1" w:name="_Hlk35009966"/>
      <w:r w:rsidRPr="00C86811">
        <w:rPr>
          <w:rFonts w:cstheme="minorHAnsi"/>
          <w:sz w:val="20"/>
          <w:szCs w:val="20"/>
        </w:rPr>
        <w:t>Empl</w:t>
      </w:r>
      <w:r w:rsidR="009D0E11" w:rsidRPr="00C86811">
        <w:rPr>
          <w:rFonts w:cstheme="minorHAnsi"/>
          <w:sz w:val="20"/>
          <w:szCs w:val="20"/>
        </w:rPr>
        <w:t xml:space="preserve">oyees on a telecommuting scheme </w:t>
      </w:r>
      <w:bookmarkEnd w:id="1"/>
      <w:r w:rsidR="009D0E11" w:rsidRPr="00C86811">
        <w:rPr>
          <w:rFonts w:cstheme="minorHAnsi"/>
          <w:sz w:val="20"/>
          <w:szCs w:val="20"/>
        </w:rPr>
        <w:t xml:space="preserve">will continue to adhere to the agreed upon workdays, work hours and daily start and end times as detailed in the employment contract with </w:t>
      </w:r>
      <w:r w:rsidR="009D0E11" w:rsidRPr="00C86811">
        <w:rPr>
          <w:rFonts w:cstheme="minorHAnsi"/>
          <w:color w:val="0070C0"/>
          <w:sz w:val="20"/>
          <w:szCs w:val="20"/>
        </w:rPr>
        <w:t>[Organisation Name].</w:t>
      </w:r>
      <w:r w:rsidR="00E1024B" w:rsidRPr="00C86811">
        <w:rPr>
          <w:rFonts w:cstheme="minorHAnsi"/>
          <w:sz w:val="20"/>
          <w:szCs w:val="20"/>
        </w:rPr>
        <w:t xml:space="preserve"> </w:t>
      </w:r>
    </w:p>
    <w:p w14:paraId="6B2EB7C5" w14:textId="42C37C43" w:rsidR="000D36EF" w:rsidRPr="00C86811" w:rsidRDefault="000D36EF" w:rsidP="00E1024B">
      <w:pPr>
        <w:rPr>
          <w:rFonts w:cstheme="minorHAnsi"/>
          <w:color w:val="0070C0"/>
          <w:sz w:val="20"/>
          <w:szCs w:val="20"/>
        </w:rPr>
      </w:pPr>
      <w:bookmarkStart w:id="2" w:name="_Hlk35014953"/>
      <w:r w:rsidRPr="00C86811">
        <w:rPr>
          <w:rFonts w:cstheme="minorHAnsi"/>
          <w:color w:val="0070C0"/>
          <w:sz w:val="20"/>
          <w:szCs w:val="20"/>
        </w:rPr>
        <w:t>[alternative clause, if applicable]</w:t>
      </w:r>
      <w:r w:rsidR="009D0E11" w:rsidRPr="00C86811">
        <w:rPr>
          <w:rFonts w:cstheme="minorHAnsi"/>
          <w:color w:val="0070C0"/>
          <w:sz w:val="20"/>
          <w:szCs w:val="20"/>
        </w:rPr>
        <w:t>:</w:t>
      </w:r>
    </w:p>
    <w:p w14:paraId="71E2AC3B" w14:textId="77777777" w:rsidR="002A0421" w:rsidRPr="00C86811" w:rsidRDefault="009D0E11" w:rsidP="00884E34">
      <w:pPr>
        <w:ind w:left="426"/>
        <w:rPr>
          <w:rFonts w:cstheme="minorHAnsi"/>
          <w:sz w:val="20"/>
          <w:szCs w:val="20"/>
        </w:rPr>
      </w:pPr>
      <w:bookmarkStart w:id="3" w:name="_GoBack"/>
      <w:bookmarkEnd w:id="2"/>
      <w:bookmarkEnd w:id="3"/>
      <w:r w:rsidRPr="00C86811">
        <w:rPr>
          <w:rFonts w:cstheme="minorHAnsi"/>
          <w:sz w:val="20"/>
          <w:szCs w:val="20"/>
        </w:rPr>
        <w:t>Employees may stagger their workday start and end times and retain the core hours of [</w:t>
      </w:r>
      <w:r w:rsidRPr="00C86811">
        <w:rPr>
          <w:rFonts w:cstheme="minorHAnsi"/>
          <w:color w:val="0070C0"/>
          <w:sz w:val="20"/>
          <w:szCs w:val="20"/>
        </w:rPr>
        <w:t>insert time range here (e.g. 10.30am-4.30pm)]</w:t>
      </w:r>
      <w:r w:rsidRPr="00C86811">
        <w:rPr>
          <w:rFonts w:cstheme="minorHAnsi"/>
          <w:sz w:val="20"/>
          <w:szCs w:val="20"/>
        </w:rPr>
        <w:t xml:space="preserve">, with the pre-approval of their supervisor and if there are no disruptions to deadlines or other work commitments. This start and end time will </w:t>
      </w:r>
      <w:r w:rsidR="005E124B" w:rsidRPr="00C86811">
        <w:rPr>
          <w:rFonts w:cstheme="minorHAnsi"/>
          <w:sz w:val="20"/>
          <w:szCs w:val="20"/>
        </w:rPr>
        <w:t xml:space="preserve">apply </w:t>
      </w:r>
      <w:r w:rsidRPr="00C86811">
        <w:rPr>
          <w:rFonts w:cstheme="minorHAnsi"/>
          <w:sz w:val="20"/>
          <w:szCs w:val="20"/>
        </w:rPr>
        <w:t>for the entire period of the telecommuting agreement.</w:t>
      </w:r>
    </w:p>
    <w:p w14:paraId="499BF3D1" w14:textId="6781994A" w:rsidR="002A0421" w:rsidRPr="00C86811" w:rsidRDefault="009D0E11" w:rsidP="005E1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 </w:t>
      </w:r>
    </w:p>
    <w:p w14:paraId="7FC18C38" w14:textId="23C7F8AE" w:rsidR="00E1024B" w:rsidRPr="00C86811" w:rsidRDefault="005E124B" w:rsidP="002A0421">
      <w:pPr>
        <w:pStyle w:val="ListParagraph"/>
        <w:numPr>
          <w:ilvl w:val="0"/>
          <w:numId w:val="2"/>
        </w:numPr>
        <w:ind w:left="426" w:hanging="142"/>
        <w:rPr>
          <w:rFonts w:cstheme="minorHAnsi"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>Expectations During Work Hours</w:t>
      </w:r>
    </w:p>
    <w:p w14:paraId="539C7419" w14:textId="77777777" w:rsidR="00A06B91" w:rsidRDefault="003759E2" w:rsidP="00E10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Employees on a telecommuting scheme </w:t>
      </w:r>
      <w:r w:rsidR="005E124B" w:rsidRPr="00C86811">
        <w:rPr>
          <w:rFonts w:cstheme="minorHAnsi"/>
          <w:sz w:val="20"/>
          <w:szCs w:val="20"/>
        </w:rPr>
        <w:t xml:space="preserve">should be available during office hours, meet deadlines and complete projects with excellence and maintain communication with </w:t>
      </w:r>
      <w:r w:rsidRPr="00C86811">
        <w:rPr>
          <w:rFonts w:cstheme="minorHAnsi"/>
          <w:sz w:val="20"/>
          <w:szCs w:val="20"/>
        </w:rPr>
        <w:t>supervisors</w:t>
      </w:r>
      <w:r w:rsidR="003653DB">
        <w:rPr>
          <w:rFonts w:cstheme="minorHAnsi"/>
          <w:sz w:val="20"/>
          <w:szCs w:val="20"/>
        </w:rPr>
        <w:t>,</w:t>
      </w:r>
      <w:r w:rsidRPr="00C86811">
        <w:rPr>
          <w:rFonts w:cstheme="minorHAnsi"/>
          <w:sz w:val="20"/>
          <w:szCs w:val="20"/>
        </w:rPr>
        <w:t xml:space="preserve"> </w:t>
      </w:r>
      <w:r w:rsidR="005E124B" w:rsidRPr="00C86811">
        <w:rPr>
          <w:rFonts w:cstheme="minorHAnsi"/>
          <w:sz w:val="20"/>
          <w:szCs w:val="20"/>
        </w:rPr>
        <w:t>co-</w:t>
      </w:r>
      <w:r w:rsidRPr="00C86811">
        <w:rPr>
          <w:rFonts w:cstheme="minorHAnsi"/>
          <w:sz w:val="20"/>
          <w:szCs w:val="20"/>
        </w:rPr>
        <w:t>workers</w:t>
      </w:r>
      <w:r w:rsidR="003653DB">
        <w:rPr>
          <w:rFonts w:cstheme="minorHAnsi"/>
          <w:sz w:val="20"/>
          <w:szCs w:val="20"/>
        </w:rPr>
        <w:t xml:space="preserve"> and all other stakeholders</w:t>
      </w:r>
      <w:r w:rsidR="00E718F2" w:rsidRPr="00C86811">
        <w:rPr>
          <w:rFonts w:cstheme="minorHAnsi"/>
          <w:sz w:val="20"/>
          <w:szCs w:val="20"/>
        </w:rPr>
        <w:t xml:space="preserve"> as required. </w:t>
      </w:r>
    </w:p>
    <w:p w14:paraId="43C51507" w14:textId="341ECBD5" w:rsidR="00A06B91" w:rsidRPr="00A06B91" w:rsidRDefault="00E718F2" w:rsidP="00A06B91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All existing communication standards within the workplace at </w:t>
      </w:r>
      <w:r w:rsidRPr="00C86811">
        <w:rPr>
          <w:rFonts w:cstheme="minorHAnsi"/>
          <w:color w:val="0070C0"/>
          <w:sz w:val="20"/>
          <w:szCs w:val="20"/>
        </w:rPr>
        <w:t xml:space="preserve">[Organisation name] </w:t>
      </w:r>
      <w:r w:rsidRPr="00C86811">
        <w:rPr>
          <w:rFonts w:cstheme="minorHAnsi"/>
          <w:sz w:val="20"/>
          <w:szCs w:val="20"/>
        </w:rPr>
        <w:t xml:space="preserve">including timely responses to emails and phone calls will apply to telecommuting employees. </w:t>
      </w:r>
      <w:r w:rsidR="00A06B91" w:rsidRPr="00A06B91">
        <w:rPr>
          <w:rFonts w:cstheme="minorHAnsi"/>
          <w:sz w:val="20"/>
          <w:szCs w:val="20"/>
        </w:rPr>
        <w:t>Employees are expected to respond to phone calls and emails within one working day on telecommuting days unless otherwise agreed upon with their supervisors.</w:t>
      </w:r>
    </w:p>
    <w:p w14:paraId="0304E28D" w14:textId="683AE513" w:rsidR="00A06B91" w:rsidRPr="00C86811" w:rsidRDefault="00A06B91" w:rsidP="00E102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necessary, b</w:t>
      </w:r>
      <w:r w:rsidRPr="00A06B91">
        <w:rPr>
          <w:rFonts w:cstheme="minorHAnsi"/>
          <w:sz w:val="20"/>
          <w:szCs w:val="20"/>
        </w:rPr>
        <w:t>reak times and lunch time may be pre-arranged between the telecommuting employee and their supervisor to ensure a timely response and coverage of duties</w:t>
      </w:r>
      <w:r>
        <w:rPr>
          <w:rFonts w:cstheme="minorHAnsi"/>
          <w:sz w:val="20"/>
          <w:szCs w:val="20"/>
        </w:rPr>
        <w:t>.</w:t>
      </w:r>
    </w:p>
    <w:p w14:paraId="645FFFEE" w14:textId="36329D39" w:rsidR="001555F7" w:rsidRPr="00C86811" w:rsidRDefault="003759E2" w:rsidP="00E10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Where necessary, e</w:t>
      </w:r>
      <w:r w:rsidR="00E1024B" w:rsidRPr="00C86811">
        <w:rPr>
          <w:rFonts w:cstheme="minorHAnsi"/>
          <w:sz w:val="20"/>
          <w:szCs w:val="20"/>
        </w:rPr>
        <w:t>mployees on a telecommuting arrangement may be required to come into the office for meetings on a regular basis</w:t>
      </w:r>
      <w:r w:rsidRPr="00C86811">
        <w:rPr>
          <w:rFonts w:cstheme="minorHAnsi"/>
          <w:sz w:val="20"/>
          <w:szCs w:val="20"/>
        </w:rPr>
        <w:t xml:space="preserve"> </w:t>
      </w:r>
      <w:r w:rsidR="008162F5" w:rsidRPr="008162F5">
        <w:rPr>
          <w:rFonts w:cstheme="minorHAnsi"/>
          <w:color w:val="0070C0"/>
          <w:sz w:val="20"/>
          <w:szCs w:val="20"/>
        </w:rPr>
        <w:t xml:space="preserve">[to be discussed and agreed with the </w:t>
      </w:r>
      <w:r w:rsidR="00CE04C2" w:rsidRPr="008162F5">
        <w:rPr>
          <w:rFonts w:cstheme="minorHAnsi"/>
          <w:color w:val="0070C0"/>
          <w:sz w:val="20"/>
          <w:szCs w:val="20"/>
        </w:rPr>
        <w:t>supervisor]</w:t>
      </w:r>
      <w:r w:rsidR="00CE04C2" w:rsidRPr="00DB33D9">
        <w:rPr>
          <w:rFonts w:cstheme="minorHAnsi"/>
          <w:sz w:val="20"/>
          <w:szCs w:val="20"/>
        </w:rPr>
        <w:t xml:space="preserve"> *</w:t>
      </w:r>
      <w:r w:rsidR="008162F5" w:rsidRPr="008162F5">
        <w:rPr>
          <w:rFonts w:cstheme="minorHAnsi"/>
          <w:color w:val="0070C0"/>
          <w:sz w:val="20"/>
          <w:szCs w:val="20"/>
        </w:rPr>
        <w:t>.</w:t>
      </w:r>
      <w:r w:rsidR="00E1024B" w:rsidRPr="00C86811">
        <w:rPr>
          <w:rFonts w:cstheme="minorHAnsi"/>
          <w:color w:val="0070C0"/>
          <w:sz w:val="20"/>
          <w:szCs w:val="20"/>
        </w:rPr>
        <w:t xml:space="preserve">   </w:t>
      </w:r>
    </w:p>
    <w:p w14:paraId="60089301" w14:textId="67DDED28" w:rsidR="00D60720" w:rsidRPr="00C86811" w:rsidRDefault="00D60720" w:rsidP="00D60720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Employees of </w:t>
      </w:r>
      <w:bookmarkStart w:id="4" w:name="_Hlk35013392"/>
      <w:r w:rsidRPr="00C86811">
        <w:rPr>
          <w:rFonts w:cstheme="minorHAnsi"/>
          <w:color w:val="0070C0"/>
          <w:sz w:val="20"/>
          <w:szCs w:val="20"/>
        </w:rPr>
        <w:t xml:space="preserve">[Organisation name] </w:t>
      </w:r>
      <w:bookmarkEnd w:id="4"/>
      <w:r w:rsidR="00967880" w:rsidRPr="00C86811">
        <w:rPr>
          <w:rFonts w:cstheme="minorHAnsi"/>
          <w:sz w:val="20"/>
          <w:szCs w:val="20"/>
        </w:rPr>
        <w:t>on a telecommuting arrangement should not</w:t>
      </w:r>
      <w:r w:rsidRPr="00C86811">
        <w:rPr>
          <w:rFonts w:cstheme="minorHAnsi"/>
          <w:sz w:val="20"/>
          <w:szCs w:val="20"/>
        </w:rPr>
        <w:t xml:space="preserve"> work at other jobs, run their own businesses, or </w:t>
      </w:r>
      <w:r w:rsidR="00967880" w:rsidRPr="00C86811">
        <w:rPr>
          <w:rFonts w:cstheme="minorHAnsi"/>
          <w:sz w:val="20"/>
          <w:szCs w:val="20"/>
        </w:rPr>
        <w:t xml:space="preserve">act as a primary caregiver </w:t>
      </w:r>
      <w:r w:rsidRPr="00C86811">
        <w:rPr>
          <w:rFonts w:cstheme="minorHAnsi"/>
          <w:sz w:val="20"/>
          <w:szCs w:val="20"/>
        </w:rPr>
        <w:t xml:space="preserve">during their scheduled work hours.  Failure to fulfil normal work </w:t>
      </w:r>
      <w:r w:rsidRPr="00C86811">
        <w:rPr>
          <w:rFonts w:cstheme="minorHAnsi"/>
          <w:sz w:val="20"/>
          <w:szCs w:val="20"/>
        </w:rPr>
        <w:lastRenderedPageBreak/>
        <w:t xml:space="preserve">requirements, both qualitative and quantitative, may be cause for disciplinarily action or termination of the telecommuting arrangement and/or the employment relationship. </w:t>
      </w:r>
    </w:p>
    <w:p w14:paraId="0D955A91" w14:textId="57EB6406" w:rsidR="00C86811" w:rsidRDefault="00D60720" w:rsidP="002A0421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All telecommuting arrangements are granted on a temporary and revocable basis and may be discontinued by</w:t>
      </w:r>
      <w:r w:rsidRPr="00C86811">
        <w:rPr>
          <w:rFonts w:cstheme="minorHAnsi"/>
          <w:color w:val="0070C0"/>
          <w:sz w:val="20"/>
          <w:szCs w:val="20"/>
        </w:rPr>
        <w:t xml:space="preserve"> </w:t>
      </w:r>
      <w:r w:rsidR="00967880" w:rsidRPr="00C86811">
        <w:rPr>
          <w:rFonts w:cstheme="minorHAnsi"/>
          <w:color w:val="0070C0"/>
          <w:sz w:val="20"/>
          <w:szCs w:val="20"/>
        </w:rPr>
        <w:t xml:space="preserve">[Organisation name] </w:t>
      </w:r>
      <w:r w:rsidRPr="00C86811">
        <w:rPr>
          <w:rFonts w:cstheme="minorHAnsi"/>
          <w:sz w:val="20"/>
          <w:szCs w:val="20"/>
        </w:rPr>
        <w:t>at any time and for any reason.</w:t>
      </w:r>
      <w:r w:rsidR="00967880" w:rsidRPr="00C86811">
        <w:rPr>
          <w:rFonts w:cstheme="minorHAnsi"/>
          <w:sz w:val="20"/>
          <w:szCs w:val="20"/>
        </w:rPr>
        <w:t xml:space="preserve"> </w:t>
      </w:r>
      <w:r w:rsidRPr="00C86811">
        <w:rPr>
          <w:rFonts w:cstheme="minorHAnsi"/>
          <w:sz w:val="20"/>
          <w:szCs w:val="20"/>
        </w:rPr>
        <w:t xml:space="preserve">In addition, an employee may </w:t>
      </w:r>
      <w:r w:rsidR="00C717E1">
        <w:rPr>
          <w:rFonts w:cstheme="minorHAnsi"/>
          <w:sz w:val="20"/>
          <w:szCs w:val="20"/>
        </w:rPr>
        <w:t xml:space="preserve">choose to </w:t>
      </w:r>
      <w:r w:rsidRPr="00C86811">
        <w:rPr>
          <w:rFonts w:cstheme="minorHAnsi"/>
          <w:sz w:val="20"/>
          <w:szCs w:val="20"/>
        </w:rPr>
        <w:t xml:space="preserve">discontinue participation in telecommuting at any time. </w:t>
      </w:r>
    </w:p>
    <w:p w14:paraId="410EED1E" w14:textId="77777777" w:rsidR="00A06B91" w:rsidRPr="00C86811" w:rsidRDefault="00A06B91" w:rsidP="002A0421">
      <w:pPr>
        <w:rPr>
          <w:rFonts w:cstheme="minorHAnsi"/>
          <w:sz w:val="20"/>
          <w:szCs w:val="20"/>
        </w:rPr>
      </w:pPr>
    </w:p>
    <w:p w14:paraId="05C7D323" w14:textId="0B9CAD15" w:rsidR="002A0421" w:rsidRPr="00C86811" w:rsidRDefault="002A0421" w:rsidP="003653DB">
      <w:pPr>
        <w:pStyle w:val="ListParagraph"/>
        <w:numPr>
          <w:ilvl w:val="0"/>
          <w:numId w:val="2"/>
        </w:numPr>
        <w:ind w:left="567"/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 xml:space="preserve">Office Equipment &amp; Reimbursement  </w:t>
      </w:r>
    </w:p>
    <w:p w14:paraId="1A13860D" w14:textId="13412059" w:rsidR="00BA4E67" w:rsidRPr="00BA4E67" w:rsidRDefault="00BA4E67" w:rsidP="00BA4E67">
      <w:pPr>
        <w:rPr>
          <w:rFonts w:cstheme="minorHAnsi"/>
          <w:sz w:val="20"/>
          <w:szCs w:val="20"/>
        </w:rPr>
      </w:pPr>
      <w:r w:rsidRPr="00BA4E67">
        <w:rPr>
          <w:rFonts w:cstheme="minorHAnsi"/>
          <w:color w:val="0070C0"/>
          <w:sz w:val="20"/>
          <w:szCs w:val="20"/>
        </w:rPr>
        <w:t xml:space="preserve">[Organisation name] </w:t>
      </w:r>
      <w:r w:rsidRPr="00BA4E67">
        <w:rPr>
          <w:rFonts w:cstheme="minorHAnsi"/>
          <w:sz w:val="20"/>
          <w:szCs w:val="20"/>
        </w:rPr>
        <w:t>will provide the necessary equipment and/or reimburse the employee for the use of their own equipment as part of the telecommuting arrangement, e.g. laptop, printer, internet access, etc</w:t>
      </w:r>
      <w:r>
        <w:rPr>
          <w:rFonts w:cstheme="minorHAnsi"/>
          <w:sz w:val="20"/>
          <w:szCs w:val="20"/>
        </w:rPr>
        <w:t xml:space="preserve">, </w:t>
      </w:r>
      <w:r w:rsidR="00C717E1">
        <w:rPr>
          <w:rFonts w:cstheme="minorHAnsi"/>
          <w:sz w:val="20"/>
          <w:szCs w:val="20"/>
        </w:rPr>
        <w:t xml:space="preserve">in line with </w:t>
      </w:r>
      <w:r w:rsidRPr="00BA4E67">
        <w:rPr>
          <w:rFonts w:cstheme="minorHAnsi"/>
          <w:sz w:val="20"/>
          <w:szCs w:val="20"/>
        </w:rPr>
        <w:t xml:space="preserve">the organisation’s policy.  </w:t>
      </w:r>
    </w:p>
    <w:p w14:paraId="1A72847B" w14:textId="4068DD12" w:rsidR="002A0421" w:rsidRDefault="002A0421" w:rsidP="002A0421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Equipment and resources provided by the organisation should only be used for work, unless otherwise indicated.  </w:t>
      </w:r>
    </w:p>
    <w:p w14:paraId="11F5DC80" w14:textId="23BDAA5D" w:rsidR="00C717E1" w:rsidRPr="00C717E1" w:rsidRDefault="00C717E1" w:rsidP="00C717E1">
      <w:pPr>
        <w:rPr>
          <w:rFonts w:cstheme="minorHAnsi"/>
          <w:color w:val="0070C0"/>
          <w:sz w:val="20"/>
          <w:szCs w:val="20"/>
        </w:rPr>
      </w:pPr>
      <w:r w:rsidRPr="00C717E1">
        <w:rPr>
          <w:rFonts w:cstheme="minorHAnsi"/>
          <w:color w:val="0070C0"/>
          <w:sz w:val="20"/>
          <w:szCs w:val="20"/>
        </w:rPr>
        <w:t>[additional clause, if applicable]:</w:t>
      </w:r>
    </w:p>
    <w:p w14:paraId="3651255F" w14:textId="37584150" w:rsidR="002A0421" w:rsidRPr="00C86811" w:rsidRDefault="002A0421" w:rsidP="00C717E1">
      <w:pPr>
        <w:ind w:left="720"/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Reimbursement for use of the employee’s own equipment and/or utilities will be based on </w:t>
      </w:r>
      <w:r w:rsidR="00A06B91" w:rsidRPr="00A06B91">
        <w:rPr>
          <w:rFonts w:cstheme="minorHAnsi"/>
          <w:color w:val="0070C0"/>
          <w:sz w:val="20"/>
          <w:szCs w:val="20"/>
        </w:rPr>
        <w:t>[insert reimbursement rate]</w:t>
      </w:r>
      <w:r w:rsidRPr="00A06B91">
        <w:rPr>
          <w:rFonts w:cstheme="minorHAnsi"/>
          <w:color w:val="0070C0"/>
          <w:sz w:val="20"/>
          <w:szCs w:val="20"/>
        </w:rPr>
        <w:t xml:space="preserve"> </w:t>
      </w:r>
      <w:r w:rsidRPr="00C86811">
        <w:rPr>
          <w:rFonts w:cstheme="minorHAnsi"/>
          <w:sz w:val="20"/>
          <w:szCs w:val="20"/>
        </w:rPr>
        <w:t>(e.g. itemised breakdown of usage and original receipts submitted / flat rate per month / % reimbursement of actual receipt, etc.)</w:t>
      </w:r>
      <w:r w:rsidR="00C717E1">
        <w:rPr>
          <w:rFonts w:cstheme="minorHAnsi"/>
          <w:sz w:val="20"/>
          <w:szCs w:val="20"/>
        </w:rPr>
        <w:t xml:space="preserve">, according to the organisation’s policy. </w:t>
      </w:r>
    </w:p>
    <w:p w14:paraId="4891BBAB" w14:textId="5C59CC4E" w:rsidR="00A06B91" w:rsidRPr="00A06B91" w:rsidRDefault="00BA4E67" w:rsidP="00A06B91">
      <w:pPr>
        <w:rPr>
          <w:rFonts w:cstheme="minorHAnsi"/>
          <w:color w:val="0070C0"/>
          <w:sz w:val="20"/>
          <w:szCs w:val="20"/>
        </w:rPr>
      </w:pPr>
      <w:r w:rsidRPr="00A06B91">
        <w:rPr>
          <w:rFonts w:cstheme="minorHAnsi"/>
          <w:color w:val="0070C0"/>
          <w:sz w:val="20"/>
          <w:szCs w:val="20"/>
        </w:rPr>
        <w:t xml:space="preserve"> </w:t>
      </w:r>
      <w:r w:rsidR="00A06B91" w:rsidRPr="00A06B91">
        <w:rPr>
          <w:rFonts w:cstheme="minorHAnsi"/>
          <w:color w:val="0070C0"/>
          <w:sz w:val="20"/>
          <w:szCs w:val="20"/>
        </w:rPr>
        <w:t>[additional clause, if applicable]:</w:t>
      </w:r>
    </w:p>
    <w:p w14:paraId="2480E19B" w14:textId="12CC4C7C" w:rsidR="002A0421" w:rsidRDefault="00A06B91" w:rsidP="00C717E1">
      <w:pPr>
        <w:ind w:left="567"/>
        <w:rPr>
          <w:rFonts w:cstheme="minorHAnsi"/>
          <w:sz w:val="20"/>
          <w:szCs w:val="20"/>
        </w:rPr>
      </w:pPr>
      <w:r w:rsidRPr="00A06B91">
        <w:rPr>
          <w:rFonts w:cstheme="minorHAnsi"/>
          <w:sz w:val="20"/>
          <w:szCs w:val="20"/>
        </w:rPr>
        <w:t xml:space="preserve">Where possible, employees may have their office phone calls forwarded to their home phone or mobile phones or provide their mobile phone numbers directly available to their </w:t>
      </w:r>
      <w:r>
        <w:rPr>
          <w:rFonts w:cstheme="minorHAnsi"/>
          <w:sz w:val="20"/>
          <w:szCs w:val="20"/>
        </w:rPr>
        <w:t>supervisors</w:t>
      </w:r>
      <w:r w:rsidRPr="00A06B91">
        <w:rPr>
          <w:rFonts w:cstheme="minorHAnsi"/>
          <w:sz w:val="20"/>
          <w:szCs w:val="20"/>
        </w:rPr>
        <w:t>, co-workers and clients.</w:t>
      </w:r>
    </w:p>
    <w:p w14:paraId="429EE845" w14:textId="77777777" w:rsidR="00A06B91" w:rsidRPr="00A06B91" w:rsidRDefault="00A06B91" w:rsidP="00A06B91">
      <w:pPr>
        <w:rPr>
          <w:rFonts w:cstheme="minorHAnsi"/>
          <w:sz w:val="20"/>
          <w:szCs w:val="20"/>
        </w:rPr>
      </w:pPr>
    </w:p>
    <w:p w14:paraId="7582B95B" w14:textId="3DE7EC1C" w:rsidR="00E1024B" w:rsidRPr="00C86811" w:rsidRDefault="00E1024B" w:rsidP="002A0421">
      <w:pPr>
        <w:pStyle w:val="ListParagraph"/>
        <w:numPr>
          <w:ilvl w:val="0"/>
          <w:numId w:val="2"/>
        </w:numPr>
        <w:ind w:left="567"/>
        <w:rPr>
          <w:rFonts w:cstheme="minorHAnsi"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 xml:space="preserve">Security </w:t>
      </w:r>
    </w:p>
    <w:p w14:paraId="386C67A8" w14:textId="3E6D53BC" w:rsidR="00E1024B" w:rsidRPr="00C86811" w:rsidRDefault="00967880" w:rsidP="00E1024B">
      <w:pPr>
        <w:rPr>
          <w:rFonts w:cstheme="minorHAnsi"/>
          <w:b/>
          <w:bCs/>
          <w:sz w:val="20"/>
          <w:szCs w:val="20"/>
        </w:rPr>
      </w:pPr>
      <w:bookmarkStart w:id="5" w:name="_Hlk35013606"/>
      <w:r w:rsidRPr="00C86811">
        <w:rPr>
          <w:rFonts w:cstheme="minorHAnsi"/>
          <w:color w:val="0070C0"/>
          <w:sz w:val="20"/>
          <w:szCs w:val="20"/>
        </w:rPr>
        <w:t xml:space="preserve">[Organisation name] </w:t>
      </w:r>
      <w:bookmarkEnd w:id="5"/>
      <w:r w:rsidRPr="00C86811">
        <w:rPr>
          <w:rFonts w:cstheme="minorHAnsi"/>
          <w:sz w:val="20"/>
          <w:szCs w:val="20"/>
        </w:rPr>
        <w:t xml:space="preserve">will provide secure access to all systems and data required by the telecommuting employee to carry out their standard work functions. This </w:t>
      </w:r>
      <w:r w:rsidR="002A0421" w:rsidRPr="00C86811">
        <w:rPr>
          <w:rFonts w:cstheme="minorHAnsi"/>
          <w:sz w:val="20"/>
          <w:szCs w:val="20"/>
        </w:rPr>
        <w:t>includes but</w:t>
      </w:r>
      <w:r w:rsidRPr="00C86811">
        <w:rPr>
          <w:rFonts w:cstheme="minorHAnsi"/>
          <w:sz w:val="20"/>
          <w:szCs w:val="20"/>
        </w:rPr>
        <w:t xml:space="preserve"> is not limited to email and other internal systems such as shared servers.</w:t>
      </w:r>
      <w:r w:rsidRPr="00C86811">
        <w:rPr>
          <w:rFonts w:cstheme="minorHAnsi"/>
          <w:b/>
          <w:bCs/>
          <w:sz w:val="20"/>
          <w:szCs w:val="20"/>
        </w:rPr>
        <w:t xml:space="preserve"> </w:t>
      </w:r>
    </w:p>
    <w:p w14:paraId="3F2FB7BB" w14:textId="654173E2" w:rsidR="00E1024B" w:rsidRDefault="002A0421" w:rsidP="00E10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color w:val="0070C0"/>
          <w:sz w:val="20"/>
          <w:szCs w:val="20"/>
        </w:rPr>
        <w:t xml:space="preserve">[Organisation name’s] </w:t>
      </w:r>
      <w:r w:rsidR="00E1024B" w:rsidRPr="00C86811">
        <w:rPr>
          <w:rFonts w:cstheme="minorHAnsi"/>
          <w:sz w:val="20"/>
          <w:szCs w:val="20"/>
        </w:rPr>
        <w:t xml:space="preserve">IT department </w:t>
      </w:r>
      <w:r w:rsidRPr="00C86811">
        <w:rPr>
          <w:rFonts w:cstheme="minorHAnsi"/>
          <w:sz w:val="20"/>
          <w:szCs w:val="20"/>
        </w:rPr>
        <w:t xml:space="preserve">will </w:t>
      </w:r>
      <w:r w:rsidR="00E1024B" w:rsidRPr="00C86811">
        <w:rPr>
          <w:rFonts w:cstheme="minorHAnsi"/>
          <w:sz w:val="20"/>
          <w:szCs w:val="20"/>
        </w:rPr>
        <w:t>retain administrative rights</w:t>
      </w:r>
      <w:r w:rsidRPr="00C86811">
        <w:rPr>
          <w:rFonts w:cstheme="minorHAnsi"/>
          <w:sz w:val="20"/>
          <w:szCs w:val="20"/>
        </w:rPr>
        <w:t xml:space="preserve"> and</w:t>
      </w:r>
      <w:r w:rsidR="00E1024B" w:rsidRPr="00C86811">
        <w:rPr>
          <w:rFonts w:cstheme="minorHAnsi"/>
          <w:sz w:val="20"/>
          <w:szCs w:val="20"/>
        </w:rPr>
        <w:t xml:space="preserve"> </w:t>
      </w:r>
      <w:r w:rsidRPr="00C86811">
        <w:rPr>
          <w:rFonts w:cstheme="minorHAnsi"/>
          <w:sz w:val="20"/>
          <w:szCs w:val="20"/>
        </w:rPr>
        <w:t xml:space="preserve">access to install and/or remove software and other applications </w:t>
      </w:r>
      <w:r w:rsidR="00E1024B" w:rsidRPr="00C86811">
        <w:rPr>
          <w:rFonts w:cstheme="minorHAnsi"/>
          <w:sz w:val="20"/>
          <w:szCs w:val="20"/>
        </w:rPr>
        <w:t xml:space="preserve">for security reasons. </w:t>
      </w:r>
    </w:p>
    <w:p w14:paraId="1B07969F" w14:textId="77777777" w:rsidR="00A06B91" w:rsidRPr="00C86811" w:rsidRDefault="00A06B91" w:rsidP="00E1024B">
      <w:pPr>
        <w:rPr>
          <w:rFonts w:cstheme="minorHAnsi"/>
          <w:sz w:val="20"/>
          <w:szCs w:val="20"/>
        </w:rPr>
      </w:pPr>
    </w:p>
    <w:p w14:paraId="685A6132" w14:textId="5B9B9BA0" w:rsidR="00493EA8" w:rsidRPr="00C86811" w:rsidRDefault="00493EA8" w:rsidP="00493EA8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 xml:space="preserve">Safety </w:t>
      </w:r>
    </w:p>
    <w:p w14:paraId="1AAA5B18" w14:textId="510F8E0D" w:rsidR="00493EA8" w:rsidRPr="00C86811" w:rsidRDefault="00493EA8" w:rsidP="00493EA8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Telecommuting employees are required to maintain their home workspace in a safe manner and ensure there are no safety hazards present. </w:t>
      </w:r>
      <w:r w:rsidRPr="00C86811">
        <w:rPr>
          <w:rFonts w:cstheme="minorHAnsi"/>
          <w:color w:val="0070C0"/>
          <w:sz w:val="20"/>
          <w:szCs w:val="20"/>
        </w:rPr>
        <w:t>[Organisation name]</w:t>
      </w:r>
      <w:r w:rsidRPr="00C86811">
        <w:rPr>
          <w:rFonts w:cstheme="minorHAnsi"/>
          <w:sz w:val="20"/>
          <w:szCs w:val="20"/>
        </w:rPr>
        <w:t xml:space="preserve"> will not be liable for </w:t>
      </w:r>
      <w:r w:rsidR="00C86811" w:rsidRPr="00C86811">
        <w:rPr>
          <w:rFonts w:cstheme="minorHAnsi"/>
          <w:sz w:val="20"/>
          <w:szCs w:val="20"/>
        </w:rPr>
        <w:t>i</w:t>
      </w:r>
      <w:r w:rsidRPr="00C86811">
        <w:rPr>
          <w:rFonts w:cstheme="minorHAnsi"/>
          <w:sz w:val="20"/>
          <w:szCs w:val="20"/>
        </w:rPr>
        <w:t>njuries sustained by the employee in a home office location</w:t>
      </w:r>
      <w:r w:rsidR="00C86811" w:rsidRPr="00C86811">
        <w:rPr>
          <w:rFonts w:cstheme="minorHAnsi"/>
          <w:sz w:val="20"/>
          <w:szCs w:val="20"/>
        </w:rPr>
        <w:t xml:space="preserve">, or those sustained by visitors to the same home workspace. </w:t>
      </w:r>
      <w:r w:rsidRPr="00C86811">
        <w:rPr>
          <w:rFonts w:cstheme="minorHAnsi"/>
          <w:sz w:val="20"/>
          <w:szCs w:val="20"/>
        </w:rPr>
        <w:t xml:space="preserve">Telecommuting employees are responsible for notifying the employer of such injuries as soon as </w:t>
      </w:r>
      <w:r w:rsidR="00C86811" w:rsidRPr="00C86811">
        <w:rPr>
          <w:rFonts w:cstheme="minorHAnsi"/>
          <w:sz w:val="20"/>
          <w:szCs w:val="20"/>
        </w:rPr>
        <w:t xml:space="preserve">possible. </w:t>
      </w:r>
      <w:r w:rsidRPr="00C86811">
        <w:rPr>
          <w:rFonts w:cstheme="minorHAnsi"/>
          <w:sz w:val="20"/>
          <w:szCs w:val="20"/>
        </w:rPr>
        <w:t xml:space="preserve"> </w:t>
      </w:r>
    </w:p>
    <w:p w14:paraId="6B633E82" w14:textId="2B9D758D" w:rsidR="00493EA8" w:rsidRPr="00C86811" w:rsidRDefault="00493EA8" w:rsidP="00493EA8">
      <w:pPr>
        <w:rPr>
          <w:rFonts w:cstheme="minorHAnsi"/>
          <w:color w:val="0070C0"/>
          <w:sz w:val="20"/>
          <w:szCs w:val="20"/>
        </w:rPr>
      </w:pPr>
      <w:r w:rsidRPr="00C86811">
        <w:rPr>
          <w:rFonts w:cstheme="minorHAnsi"/>
          <w:color w:val="0070C0"/>
          <w:sz w:val="20"/>
          <w:szCs w:val="20"/>
        </w:rPr>
        <w:t>[a</w:t>
      </w:r>
      <w:r w:rsidR="00A06B91">
        <w:rPr>
          <w:rFonts w:cstheme="minorHAnsi"/>
          <w:color w:val="0070C0"/>
          <w:sz w:val="20"/>
          <w:szCs w:val="20"/>
        </w:rPr>
        <w:t>dditional</w:t>
      </w:r>
      <w:r w:rsidRPr="00C86811">
        <w:rPr>
          <w:rFonts w:cstheme="minorHAnsi"/>
          <w:color w:val="0070C0"/>
          <w:sz w:val="20"/>
          <w:szCs w:val="20"/>
        </w:rPr>
        <w:t xml:space="preserve"> clause, if applicable]:</w:t>
      </w:r>
    </w:p>
    <w:p w14:paraId="7BAE24FC" w14:textId="4AB89792" w:rsidR="00493EA8" w:rsidRPr="00C86811" w:rsidRDefault="00493EA8" w:rsidP="00C717E1">
      <w:pPr>
        <w:ind w:left="720"/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color w:val="0070C0"/>
          <w:sz w:val="20"/>
          <w:szCs w:val="20"/>
        </w:rPr>
        <w:t xml:space="preserve">[Organisation Name] </w:t>
      </w:r>
      <w:r w:rsidRPr="00C86811">
        <w:rPr>
          <w:rFonts w:cstheme="minorHAnsi"/>
          <w:sz w:val="20"/>
          <w:szCs w:val="20"/>
        </w:rPr>
        <w:t>will provide each telecommut</w:t>
      </w:r>
      <w:r w:rsidR="00C86811" w:rsidRPr="00C86811">
        <w:rPr>
          <w:rFonts w:cstheme="minorHAnsi"/>
          <w:sz w:val="20"/>
          <w:szCs w:val="20"/>
        </w:rPr>
        <w:t>ing employee</w:t>
      </w:r>
      <w:r w:rsidRPr="00C86811">
        <w:rPr>
          <w:rFonts w:cstheme="minorHAnsi"/>
          <w:sz w:val="20"/>
          <w:szCs w:val="20"/>
        </w:rPr>
        <w:t xml:space="preserve"> with a safety checklist that must be completed at least twice per year.</w:t>
      </w:r>
    </w:p>
    <w:p w14:paraId="53846E97" w14:textId="73FBCC67" w:rsidR="00A06B91" w:rsidRDefault="00E1024B" w:rsidP="00E10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 </w:t>
      </w:r>
    </w:p>
    <w:p w14:paraId="1DDD7059" w14:textId="77777777" w:rsidR="00446E94" w:rsidRPr="00C86811" w:rsidRDefault="00446E94" w:rsidP="00E1024B">
      <w:pPr>
        <w:rPr>
          <w:rFonts w:cstheme="minorHAnsi"/>
          <w:sz w:val="20"/>
          <w:szCs w:val="20"/>
        </w:rPr>
      </w:pPr>
    </w:p>
    <w:p w14:paraId="672B4C92" w14:textId="11AEA9EA" w:rsidR="00E1024B" w:rsidRPr="00C86811" w:rsidRDefault="001555F7" w:rsidP="002A042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lastRenderedPageBreak/>
        <w:t>Eligibility</w:t>
      </w:r>
      <w:r w:rsidR="00E1024B" w:rsidRPr="00C86811">
        <w:rPr>
          <w:rFonts w:cstheme="minorHAnsi"/>
          <w:b/>
          <w:bCs/>
          <w:sz w:val="20"/>
          <w:szCs w:val="20"/>
        </w:rPr>
        <w:t xml:space="preserve"> </w:t>
      </w:r>
    </w:p>
    <w:p w14:paraId="0477E377" w14:textId="209E30C7" w:rsidR="00CE5B2F" w:rsidRPr="00C86811" w:rsidRDefault="001555F7" w:rsidP="00CE5B2F">
      <w:pPr>
        <w:rPr>
          <w:rFonts w:cstheme="minorHAnsi"/>
          <w:sz w:val="20"/>
          <w:szCs w:val="20"/>
        </w:rPr>
      </w:pPr>
      <w:bookmarkStart w:id="6" w:name="_Hlk35010238"/>
      <w:r w:rsidRPr="00C86811">
        <w:rPr>
          <w:rFonts w:cstheme="minorHAnsi"/>
          <w:sz w:val="20"/>
          <w:szCs w:val="20"/>
        </w:rPr>
        <w:t xml:space="preserve">Employees </w:t>
      </w:r>
      <w:r w:rsidR="00CE5B2F" w:rsidRPr="00C86811">
        <w:rPr>
          <w:rFonts w:cstheme="minorHAnsi"/>
          <w:sz w:val="20"/>
          <w:szCs w:val="20"/>
        </w:rPr>
        <w:t xml:space="preserve">requesting </w:t>
      </w:r>
      <w:r w:rsidRPr="00C86811">
        <w:rPr>
          <w:rFonts w:cstheme="minorHAnsi"/>
          <w:sz w:val="20"/>
          <w:szCs w:val="20"/>
        </w:rPr>
        <w:t xml:space="preserve">a </w:t>
      </w:r>
      <w:r w:rsidR="00CE5B2F" w:rsidRPr="00C86811">
        <w:rPr>
          <w:rFonts w:cstheme="minorHAnsi"/>
          <w:sz w:val="20"/>
          <w:szCs w:val="20"/>
        </w:rPr>
        <w:t xml:space="preserve">telecommuting arrangement must be employed with </w:t>
      </w:r>
      <w:r w:rsidR="00CE5B2F" w:rsidRPr="00C86811">
        <w:rPr>
          <w:rFonts w:cstheme="minorHAnsi"/>
          <w:color w:val="0070C0"/>
          <w:sz w:val="20"/>
          <w:szCs w:val="20"/>
        </w:rPr>
        <w:t>[</w:t>
      </w:r>
      <w:r w:rsidRPr="00C86811">
        <w:rPr>
          <w:rFonts w:cstheme="minorHAnsi"/>
          <w:color w:val="0070C0"/>
          <w:sz w:val="20"/>
          <w:szCs w:val="20"/>
        </w:rPr>
        <w:t xml:space="preserve">Organisation </w:t>
      </w:r>
      <w:r w:rsidR="00CE5B2F" w:rsidRPr="00C86811">
        <w:rPr>
          <w:rFonts w:cstheme="minorHAnsi"/>
          <w:color w:val="0070C0"/>
          <w:sz w:val="20"/>
          <w:szCs w:val="20"/>
        </w:rPr>
        <w:t xml:space="preserve">Name] </w:t>
      </w:r>
      <w:r w:rsidR="00CE5B2F" w:rsidRPr="00C86811">
        <w:rPr>
          <w:rFonts w:cstheme="minorHAnsi"/>
          <w:sz w:val="20"/>
          <w:szCs w:val="20"/>
        </w:rPr>
        <w:t>for a minimum of 12 months of continuous, regular employment and have a satisfactory performance record.</w:t>
      </w:r>
    </w:p>
    <w:p w14:paraId="065E08C7" w14:textId="7A7399FE" w:rsidR="00CE5B2F" w:rsidRPr="00C86811" w:rsidRDefault="00CE5B2F" w:rsidP="00CE5B2F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Before entering into any telecommuting agreement, </w:t>
      </w:r>
      <w:r w:rsidR="00204E0C" w:rsidRPr="00C86811">
        <w:rPr>
          <w:rFonts w:cstheme="minorHAnsi"/>
          <w:sz w:val="20"/>
          <w:szCs w:val="20"/>
        </w:rPr>
        <w:t xml:space="preserve">the </w:t>
      </w:r>
      <w:r w:rsidR="00E27A5A" w:rsidRPr="00C86811">
        <w:rPr>
          <w:rFonts w:cstheme="minorHAnsi"/>
          <w:sz w:val="20"/>
          <w:szCs w:val="20"/>
        </w:rPr>
        <w:t>supervisor</w:t>
      </w:r>
      <w:r w:rsidRPr="00C86811">
        <w:rPr>
          <w:rFonts w:cstheme="minorHAnsi"/>
          <w:sz w:val="20"/>
          <w:szCs w:val="20"/>
        </w:rPr>
        <w:t xml:space="preserve"> with the assistance of the human resource departme</w:t>
      </w:r>
      <w:r w:rsidR="003C13AF" w:rsidRPr="00C86811">
        <w:rPr>
          <w:rFonts w:cstheme="minorHAnsi"/>
          <w:sz w:val="20"/>
          <w:szCs w:val="20"/>
        </w:rPr>
        <w:t>nt</w:t>
      </w:r>
      <w:r w:rsidRPr="00C86811">
        <w:rPr>
          <w:rFonts w:cstheme="minorHAnsi"/>
          <w:sz w:val="20"/>
          <w:szCs w:val="20"/>
        </w:rPr>
        <w:t xml:space="preserve">, </w:t>
      </w:r>
      <w:r w:rsidR="00E27A5A" w:rsidRPr="00C86811">
        <w:rPr>
          <w:rFonts w:cstheme="minorHAnsi"/>
          <w:sz w:val="20"/>
          <w:szCs w:val="20"/>
        </w:rPr>
        <w:t xml:space="preserve">will discuss the potential arrangement with </w:t>
      </w:r>
      <w:r w:rsidR="00204E0C" w:rsidRPr="00C86811">
        <w:rPr>
          <w:rFonts w:cstheme="minorHAnsi"/>
          <w:sz w:val="20"/>
          <w:szCs w:val="20"/>
        </w:rPr>
        <w:t xml:space="preserve">the employee, and </w:t>
      </w:r>
      <w:r w:rsidRPr="00C86811">
        <w:rPr>
          <w:rFonts w:cstheme="minorHAnsi"/>
          <w:sz w:val="20"/>
          <w:szCs w:val="20"/>
        </w:rPr>
        <w:t xml:space="preserve">evaluate the suitability of </w:t>
      </w:r>
      <w:r w:rsidR="00E27A5A" w:rsidRPr="00C86811">
        <w:rPr>
          <w:rFonts w:cstheme="minorHAnsi"/>
          <w:sz w:val="20"/>
          <w:szCs w:val="20"/>
        </w:rPr>
        <w:t>the</w:t>
      </w:r>
      <w:r w:rsidRPr="00C86811">
        <w:rPr>
          <w:rFonts w:cstheme="minorHAnsi"/>
          <w:sz w:val="20"/>
          <w:szCs w:val="20"/>
        </w:rPr>
        <w:t xml:space="preserve"> arrangement </w:t>
      </w:r>
      <w:r w:rsidR="00E27A5A" w:rsidRPr="00C86811">
        <w:rPr>
          <w:rFonts w:cstheme="minorHAnsi"/>
          <w:sz w:val="20"/>
          <w:szCs w:val="20"/>
        </w:rPr>
        <w:t xml:space="preserve">based on the following criteria: </w:t>
      </w:r>
    </w:p>
    <w:p w14:paraId="608364C7" w14:textId="44CBB1AC" w:rsidR="00CE5B2F" w:rsidRPr="00C86811" w:rsidRDefault="00CE5B2F" w:rsidP="00204E0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Employee suitability</w:t>
      </w:r>
      <w:r w:rsidR="00E27A5A" w:rsidRPr="00C86811">
        <w:rPr>
          <w:rFonts w:cstheme="minorHAnsi"/>
          <w:sz w:val="20"/>
          <w:szCs w:val="20"/>
        </w:rPr>
        <w:t>:</w:t>
      </w:r>
      <w:r w:rsidRPr="00C86811">
        <w:rPr>
          <w:rFonts w:cstheme="minorHAnsi"/>
          <w:sz w:val="20"/>
          <w:szCs w:val="20"/>
        </w:rPr>
        <w:t xml:space="preserve"> </w:t>
      </w:r>
      <w:r w:rsidR="00204E0C" w:rsidRPr="00C86811">
        <w:rPr>
          <w:rFonts w:cstheme="minorHAnsi"/>
          <w:sz w:val="20"/>
          <w:szCs w:val="20"/>
        </w:rPr>
        <w:t>The</w:t>
      </w:r>
      <w:r w:rsidRPr="00C86811">
        <w:rPr>
          <w:rFonts w:cstheme="minorHAnsi"/>
          <w:sz w:val="20"/>
          <w:szCs w:val="20"/>
        </w:rPr>
        <w:t xml:space="preserve"> </w:t>
      </w:r>
      <w:r w:rsidR="00E27A5A" w:rsidRPr="00C86811">
        <w:rPr>
          <w:rFonts w:cstheme="minorHAnsi"/>
          <w:sz w:val="20"/>
          <w:szCs w:val="20"/>
        </w:rPr>
        <w:t>supervisor</w:t>
      </w:r>
      <w:r w:rsidRPr="00C86811">
        <w:rPr>
          <w:rFonts w:cstheme="minorHAnsi"/>
          <w:sz w:val="20"/>
          <w:szCs w:val="20"/>
        </w:rPr>
        <w:t xml:space="preserve"> will assess the needs and work habits of the </w:t>
      </w:r>
      <w:r w:rsidR="00E27A5A" w:rsidRPr="00C86811">
        <w:rPr>
          <w:rFonts w:cstheme="minorHAnsi"/>
          <w:sz w:val="20"/>
          <w:szCs w:val="20"/>
        </w:rPr>
        <w:t xml:space="preserve">employee and evaluate if these are compatible with the traits needed for successful telecommuting. </w:t>
      </w:r>
    </w:p>
    <w:p w14:paraId="5CBC229B" w14:textId="77777777" w:rsidR="00204E0C" w:rsidRPr="00C86811" w:rsidRDefault="00CE5B2F" w:rsidP="00CE5B2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Job responsibilities</w:t>
      </w:r>
      <w:r w:rsidR="00E27A5A" w:rsidRPr="00C86811">
        <w:rPr>
          <w:rFonts w:cstheme="minorHAnsi"/>
          <w:sz w:val="20"/>
          <w:szCs w:val="20"/>
        </w:rPr>
        <w:t>:</w:t>
      </w:r>
      <w:r w:rsidRPr="00C86811">
        <w:rPr>
          <w:rFonts w:cstheme="minorHAnsi"/>
          <w:sz w:val="20"/>
          <w:szCs w:val="20"/>
        </w:rPr>
        <w:t xml:space="preserve"> The </w:t>
      </w:r>
      <w:r w:rsidR="00E27A5A" w:rsidRPr="00C86811">
        <w:rPr>
          <w:rFonts w:cstheme="minorHAnsi"/>
          <w:sz w:val="20"/>
          <w:szCs w:val="20"/>
        </w:rPr>
        <w:t>supervisor</w:t>
      </w:r>
      <w:r w:rsidRPr="00C86811">
        <w:rPr>
          <w:rFonts w:cstheme="minorHAnsi"/>
          <w:sz w:val="20"/>
          <w:szCs w:val="20"/>
        </w:rPr>
        <w:t xml:space="preserve"> will discuss the job </w:t>
      </w:r>
      <w:r w:rsidR="00E27A5A" w:rsidRPr="00C86811">
        <w:rPr>
          <w:rFonts w:cstheme="minorHAnsi"/>
          <w:sz w:val="20"/>
          <w:szCs w:val="20"/>
        </w:rPr>
        <w:t xml:space="preserve">scope, </w:t>
      </w:r>
      <w:r w:rsidRPr="00C86811">
        <w:rPr>
          <w:rFonts w:cstheme="minorHAnsi"/>
          <w:sz w:val="20"/>
          <w:szCs w:val="20"/>
        </w:rPr>
        <w:t>responsibilities and</w:t>
      </w:r>
      <w:r w:rsidR="00204E0C" w:rsidRPr="00C86811">
        <w:rPr>
          <w:rFonts w:cstheme="minorHAnsi"/>
          <w:sz w:val="20"/>
          <w:szCs w:val="20"/>
        </w:rPr>
        <w:t xml:space="preserve"> determine </w:t>
      </w:r>
      <w:r w:rsidRPr="00C86811">
        <w:rPr>
          <w:rFonts w:cstheme="minorHAnsi"/>
          <w:sz w:val="20"/>
          <w:szCs w:val="20"/>
        </w:rPr>
        <w:t xml:space="preserve">if the job is </w:t>
      </w:r>
      <w:r w:rsidR="00204E0C" w:rsidRPr="00C86811">
        <w:rPr>
          <w:rFonts w:cstheme="minorHAnsi"/>
          <w:sz w:val="20"/>
          <w:szCs w:val="20"/>
        </w:rPr>
        <w:t>suited to</w:t>
      </w:r>
      <w:r w:rsidRPr="00C86811">
        <w:rPr>
          <w:rFonts w:cstheme="minorHAnsi"/>
          <w:sz w:val="20"/>
          <w:szCs w:val="20"/>
        </w:rPr>
        <w:t xml:space="preserve"> a telecommuting arrangement.</w:t>
      </w:r>
    </w:p>
    <w:p w14:paraId="33098AAC" w14:textId="28221F0D" w:rsidR="00CE5B2F" w:rsidRPr="00C86811" w:rsidRDefault="00204E0C" w:rsidP="00CE5B2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Infrastructur</w:t>
      </w:r>
      <w:r w:rsidR="003C13AF" w:rsidRPr="00C86811">
        <w:rPr>
          <w:rFonts w:cstheme="minorHAnsi"/>
          <w:sz w:val="20"/>
          <w:szCs w:val="20"/>
        </w:rPr>
        <w:t>al</w:t>
      </w:r>
      <w:r w:rsidRPr="00C86811">
        <w:rPr>
          <w:rFonts w:cstheme="minorHAnsi"/>
          <w:sz w:val="20"/>
          <w:szCs w:val="20"/>
        </w:rPr>
        <w:t xml:space="preserve"> requirements: The supervisor will </w:t>
      </w:r>
      <w:r w:rsidR="003C13AF" w:rsidRPr="00C86811">
        <w:rPr>
          <w:rFonts w:cstheme="minorHAnsi"/>
          <w:sz w:val="20"/>
          <w:szCs w:val="20"/>
        </w:rPr>
        <w:t>assess if the necessary e</w:t>
      </w:r>
      <w:r w:rsidR="00CE5B2F" w:rsidRPr="00C86811">
        <w:rPr>
          <w:rFonts w:cstheme="minorHAnsi"/>
          <w:sz w:val="20"/>
          <w:szCs w:val="20"/>
        </w:rPr>
        <w:t xml:space="preserve">quipment needs, </w:t>
      </w:r>
      <w:r w:rsidR="003C13AF" w:rsidRPr="00C86811">
        <w:rPr>
          <w:rFonts w:cstheme="minorHAnsi"/>
          <w:sz w:val="20"/>
          <w:szCs w:val="20"/>
        </w:rPr>
        <w:t xml:space="preserve">physical </w:t>
      </w:r>
      <w:r w:rsidR="00CE5B2F" w:rsidRPr="00C86811">
        <w:rPr>
          <w:rFonts w:cstheme="minorHAnsi"/>
          <w:sz w:val="20"/>
          <w:szCs w:val="20"/>
        </w:rPr>
        <w:t>workspace designs</w:t>
      </w:r>
      <w:r w:rsidR="003C13AF" w:rsidRPr="00C86811">
        <w:rPr>
          <w:rFonts w:cstheme="minorHAnsi"/>
          <w:sz w:val="20"/>
          <w:szCs w:val="20"/>
        </w:rPr>
        <w:t xml:space="preserve">, and work scheduling requirements can be adequately met, such that business operations continue unimpeded. </w:t>
      </w:r>
    </w:p>
    <w:bookmarkEnd w:id="6"/>
    <w:p w14:paraId="43D17AAA" w14:textId="7D8933B2" w:rsidR="00E1024B" w:rsidRPr="00C86811" w:rsidRDefault="00E1024B" w:rsidP="00E1024B">
      <w:pPr>
        <w:rPr>
          <w:rFonts w:cstheme="minorHAnsi"/>
          <w:sz w:val="20"/>
          <w:szCs w:val="20"/>
        </w:rPr>
      </w:pPr>
    </w:p>
    <w:p w14:paraId="7198F0B9" w14:textId="7F5BC528" w:rsidR="00E1024B" w:rsidRPr="00C86811" w:rsidRDefault="00E1024B" w:rsidP="002A042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 xml:space="preserve">Performance Appraisal  </w:t>
      </w:r>
    </w:p>
    <w:p w14:paraId="23E4B9D8" w14:textId="77777777" w:rsidR="00D60720" w:rsidRPr="00C86811" w:rsidRDefault="00D60720" w:rsidP="00D60720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The evaluation criteria of the telecommuting employee’s performance will be consistent with that of employees working at the office.</w:t>
      </w:r>
    </w:p>
    <w:p w14:paraId="3A212136" w14:textId="610B0AEF" w:rsidR="00E1024B" w:rsidRPr="00C86811" w:rsidRDefault="00E1024B" w:rsidP="00E10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The </w:t>
      </w:r>
      <w:r w:rsidR="00D60720" w:rsidRPr="00C86811">
        <w:rPr>
          <w:rFonts w:cstheme="minorHAnsi"/>
          <w:sz w:val="20"/>
          <w:szCs w:val="20"/>
        </w:rPr>
        <w:t>supervisor</w:t>
      </w:r>
      <w:r w:rsidRPr="00C86811">
        <w:rPr>
          <w:rFonts w:cstheme="minorHAnsi"/>
          <w:sz w:val="20"/>
          <w:szCs w:val="20"/>
        </w:rPr>
        <w:t xml:space="preserve"> and the employee must have a mutual understanding of what constitutes a successful performance of the job</w:t>
      </w:r>
      <w:r w:rsidR="00D60720" w:rsidRPr="00C86811">
        <w:rPr>
          <w:rFonts w:cstheme="minorHAnsi"/>
          <w:sz w:val="20"/>
          <w:szCs w:val="20"/>
        </w:rPr>
        <w:t xml:space="preserve"> and mutually predetermined performance</w:t>
      </w:r>
      <w:r w:rsidRPr="00C86811">
        <w:rPr>
          <w:rFonts w:cstheme="minorHAnsi"/>
          <w:sz w:val="20"/>
          <w:szCs w:val="20"/>
        </w:rPr>
        <w:t xml:space="preserve"> criteria</w:t>
      </w:r>
      <w:r w:rsidR="00D60720" w:rsidRPr="00C86811">
        <w:rPr>
          <w:rFonts w:cstheme="minorHAnsi"/>
          <w:sz w:val="20"/>
          <w:szCs w:val="20"/>
        </w:rPr>
        <w:t>, i.e. timebound measurable outcomes and deliverables</w:t>
      </w:r>
      <w:r w:rsidRPr="00C86811">
        <w:rPr>
          <w:rFonts w:cstheme="minorHAnsi"/>
          <w:sz w:val="20"/>
          <w:szCs w:val="20"/>
        </w:rPr>
        <w:t xml:space="preserve"> </w:t>
      </w:r>
      <w:r w:rsidR="00D60720" w:rsidRPr="00C86811">
        <w:rPr>
          <w:rFonts w:cstheme="minorHAnsi"/>
          <w:sz w:val="20"/>
          <w:szCs w:val="20"/>
        </w:rPr>
        <w:t xml:space="preserve">will be </w:t>
      </w:r>
      <w:r w:rsidRPr="00C86811">
        <w:rPr>
          <w:rFonts w:cstheme="minorHAnsi"/>
          <w:sz w:val="20"/>
          <w:szCs w:val="20"/>
        </w:rPr>
        <w:t xml:space="preserve">used to measure job performance.   </w:t>
      </w:r>
    </w:p>
    <w:p w14:paraId="7FAF5979" w14:textId="77777777" w:rsidR="002A0421" w:rsidRPr="00C86811" w:rsidRDefault="002A0421" w:rsidP="00E1024B">
      <w:pPr>
        <w:rPr>
          <w:rFonts w:cstheme="minorHAnsi"/>
          <w:sz w:val="20"/>
          <w:szCs w:val="20"/>
        </w:rPr>
      </w:pPr>
    </w:p>
    <w:p w14:paraId="6198F565" w14:textId="371E14AB" w:rsidR="00CE5B2F" w:rsidRPr="00C86811" w:rsidRDefault="00E718F2" w:rsidP="002A042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C86811">
        <w:rPr>
          <w:rFonts w:cstheme="minorHAnsi"/>
          <w:b/>
          <w:bCs/>
          <w:sz w:val="20"/>
          <w:szCs w:val="20"/>
        </w:rPr>
        <w:t>Pilot Period</w:t>
      </w:r>
    </w:p>
    <w:p w14:paraId="180BAC5B" w14:textId="0E59B9C9" w:rsidR="00E718F2" w:rsidRPr="00C86811" w:rsidRDefault="00E718F2" w:rsidP="00E1024B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When deemed necessary by the supervisor and the human resource department, </w:t>
      </w:r>
      <w:r w:rsidRPr="00C86811">
        <w:rPr>
          <w:rFonts w:cstheme="minorHAnsi"/>
          <w:color w:val="0070C0"/>
          <w:sz w:val="20"/>
          <w:szCs w:val="20"/>
        </w:rPr>
        <w:t xml:space="preserve">[Organisation name] </w:t>
      </w:r>
      <w:r w:rsidRPr="00C86811">
        <w:rPr>
          <w:rFonts w:cstheme="minorHAnsi"/>
          <w:sz w:val="20"/>
          <w:szCs w:val="20"/>
        </w:rPr>
        <w:t>may require a three-month trial period. The pilot period will commence upon the signing of the telecommuting agreement by all parties.</w:t>
      </w:r>
    </w:p>
    <w:p w14:paraId="28BB18B3" w14:textId="77777777" w:rsidR="00E718F2" w:rsidRPr="00C86811" w:rsidRDefault="00E718F2" w:rsidP="00E718F2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 xml:space="preserve">The evaluation of the telecommuting arrangement and employee suitability for the scheme will include regular interaction (phone and e-mail) between the employee and the supervisor, and weekly face-to-face meetings to discuss work progress and problems (teleconferencing may be used at the supervisor’s discretion).  </w:t>
      </w:r>
    </w:p>
    <w:p w14:paraId="527C4290" w14:textId="6C235F03" w:rsidR="00B03934" w:rsidRPr="00C86811" w:rsidRDefault="00E718F2" w:rsidP="00CE5B2F">
      <w:pPr>
        <w:rPr>
          <w:rFonts w:cstheme="minorHAnsi"/>
          <w:sz w:val="20"/>
          <w:szCs w:val="20"/>
        </w:rPr>
      </w:pPr>
      <w:r w:rsidRPr="00C86811">
        <w:rPr>
          <w:rFonts w:cstheme="minorHAnsi"/>
          <w:sz w:val="20"/>
          <w:szCs w:val="20"/>
        </w:rPr>
        <w:t>At the end of the trial period, the employee and supervisor will be required to complete an evaluation of the arrangement and make recommendations for continuance or modifications</w:t>
      </w:r>
      <w:r w:rsidR="00D60720" w:rsidRPr="00C86811">
        <w:rPr>
          <w:rFonts w:cstheme="minorHAnsi"/>
          <w:sz w:val="20"/>
          <w:szCs w:val="20"/>
        </w:rPr>
        <w:t xml:space="preserve"> to the arrangement</w:t>
      </w:r>
    </w:p>
    <w:p w14:paraId="3DDD4C65" w14:textId="77777777" w:rsidR="008162F5" w:rsidRDefault="008162F5" w:rsidP="00CE5B2F">
      <w:pPr>
        <w:rPr>
          <w:rFonts w:cstheme="minorHAnsi"/>
          <w:sz w:val="20"/>
          <w:szCs w:val="20"/>
        </w:rPr>
      </w:pPr>
    </w:p>
    <w:p w14:paraId="597F6F3A" w14:textId="504B6467" w:rsidR="0040138E" w:rsidRDefault="008162F5" w:rsidP="00CE5B2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*In light of COVID-19, organisations should r</w:t>
      </w:r>
      <w:r w:rsidRPr="008162F5">
        <w:rPr>
          <w:rFonts w:cstheme="minorHAnsi"/>
          <w:sz w:val="20"/>
          <w:szCs w:val="20"/>
        </w:rPr>
        <w:t>educe duration and proximity of physical interactions</w:t>
      </w:r>
      <w:r>
        <w:rPr>
          <w:rFonts w:cstheme="minorHAnsi"/>
          <w:sz w:val="20"/>
          <w:szCs w:val="20"/>
        </w:rPr>
        <w:t xml:space="preserve">. </w:t>
      </w:r>
      <w:r w:rsidRPr="008162F5">
        <w:rPr>
          <w:rFonts w:cstheme="minorHAnsi"/>
          <w:sz w:val="20"/>
          <w:szCs w:val="20"/>
        </w:rPr>
        <w:t>Employers should minimise the need for physical meetings, e.g. by using tele-conferencing facilities.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8162F5">
          <w:rPr>
            <w:rStyle w:val="Hyperlink"/>
            <w:rFonts w:cstheme="minorHAnsi"/>
            <w:sz w:val="20"/>
            <w:szCs w:val="20"/>
          </w:rPr>
          <w:t>Vi</w:t>
        </w:r>
        <w:r w:rsidRPr="008162F5">
          <w:rPr>
            <w:rStyle w:val="Hyperlink"/>
            <w:rFonts w:cstheme="minorHAnsi"/>
            <w:sz w:val="20"/>
            <w:szCs w:val="20"/>
          </w:rPr>
          <w:t>s</w:t>
        </w:r>
        <w:r w:rsidRPr="008162F5">
          <w:rPr>
            <w:rStyle w:val="Hyperlink"/>
            <w:rFonts w:cstheme="minorHAnsi"/>
            <w:sz w:val="20"/>
            <w:szCs w:val="20"/>
          </w:rPr>
          <w:t>it</w:t>
        </w:r>
      </w:hyperlink>
      <w:r>
        <w:rPr>
          <w:rFonts w:cstheme="minorHAnsi"/>
          <w:sz w:val="20"/>
          <w:szCs w:val="20"/>
        </w:rPr>
        <w:t xml:space="preserve"> the Ministry of Manpower’s website for </w:t>
      </w:r>
      <w:r w:rsidRPr="008162F5">
        <w:rPr>
          <w:rFonts w:cstheme="minorHAnsi"/>
          <w:sz w:val="20"/>
          <w:szCs w:val="20"/>
        </w:rPr>
        <w:t>latest advisories and updates on COVID-19</w:t>
      </w:r>
      <w:r>
        <w:rPr>
          <w:rFonts w:cstheme="minorHAnsi"/>
          <w:sz w:val="20"/>
          <w:szCs w:val="20"/>
        </w:rPr>
        <w:t xml:space="preserve">. </w:t>
      </w:r>
    </w:p>
    <w:p w14:paraId="50C4D6B4" w14:textId="77777777" w:rsidR="0040138E" w:rsidRDefault="0040138E" w:rsidP="00CE5B2F">
      <w:pPr>
        <w:rPr>
          <w:rFonts w:cstheme="minorHAnsi"/>
          <w:sz w:val="20"/>
          <w:szCs w:val="20"/>
        </w:rPr>
      </w:pPr>
    </w:p>
    <w:p w14:paraId="71EF8087" w14:textId="77777777" w:rsidR="00967880" w:rsidRPr="00884E34" w:rsidRDefault="00967880" w:rsidP="00884E34">
      <w:pPr>
        <w:rPr>
          <w:rFonts w:cstheme="minorHAnsi"/>
          <w:sz w:val="20"/>
          <w:szCs w:val="20"/>
        </w:rPr>
      </w:pPr>
    </w:p>
    <w:sectPr w:rsidR="00967880" w:rsidRPr="00884E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5C5B" w14:textId="77777777" w:rsidR="00276A55" w:rsidRDefault="00276A55" w:rsidP="00E1024B">
      <w:pPr>
        <w:spacing w:after="0" w:line="240" w:lineRule="auto"/>
      </w:pPr>
      <w:r>
        <w:separator/>
      </w:r>
    </w:p>
  </w:endnote>
  <w:endnote w:type="continuationSeparator" w:id="0">
    <w:p w14:paraId="35A96EDC" w14:textId="77777777" w:rsidR="00276A55" w:rsidRDefault="00276A55" w:rsidP="00E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47A0" w14:textId="77777777" w:rsidR="0040138E" w:rsidRDefault="0040138E" w:rsidP="00E1024B"/>
  <w:p w14:paraId="206160F0" w14:textId="253BC4BE" w:rsidR="00E1024B" w:rsidRDefault="00E1024B" w:rsidP="00E1024B">
    <w:r>
      <w:t xml:space="preserve">© 2020 Tripartite Alliance for Fair and Progressive Employment Practices. All rights reserved. </w:t>
    </w:r>
  </w:p>
  <w:p w14:paraId="3745E4BB" w14:textId="11E1992F" w:rsidR="00E1024B" w:rsidRDefault="00E1024B">
    <w:pPr>
      <w:pStyle w:val="Footer"/>
    </w:pPr>
  </w:p>
  <w:p w14:paraId="769C7478" w14:textId="77777777" w:rsidR="00E1024B" w:rsidRDefault="00E1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C72F" w14:textId="77777777" w:rsidR="00276A55" w:rsidRDefault="00276A55" w:rsidP="00E1024B">
      <w:pPr>
        <w:spacing w:after="0" w:line="240" w:lineRule="auto"/>
      </w:pPr>
      <w:r>
        <w:separator/>
      </w:r>
    </w:p>
  </w:footnote>
  <w:footnote w:type="continuationSeparator" w:id="0">
    <w:p w14:paraId="41930956" w14:textId="77777777" w:rsidR="00276A55" w:rsidRDefault="00276A55" w:rsidP="00E1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426"/>
    <w:multiLevelType w:val="hybridMultilevel"/>
    <w:tmpl w:val="902EB6FE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2030"/>
    <w:multiLevelType w:val="hybridMultilevel"/>
    <w:tmpl w:val="F26492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3DC8"/>
    <w:multiLevelType w:val="hybridMultilevel"/>
    <w:tmpl w:val="4AEC8CBC"/>
    <w:lvl w:ilvl="0" w:tplc="C5303D00">
      <w:start w:val="1"/>
      <w:numFmt w:val="upperRoman"/>
      <w:lvlText w:val="%1."/>
      <w:lvlJc w:val="right"/>
      <w:pPr>
        <w:ind w:left="771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91" w:hanging="360"/>
      </w:pPr>
    </w:lvl>
    <w:lvl w:ilvl="2" w:tplc="4809001B" w:tentative="1">
      <w:start w:val="1"/>
      <w:numFmt w:val="lowerRoman"/>
      <w:lvlText w:val="%3."/>
      <w:lvlJc w:val="right"/>
      <w:pPr>
        <w:ind w:left="2211" w:hanging="180"/>
      </w:pPr>
    </w:lvl>
    <w:lvl w:ilvl="3" w:tplc="4809000F" w:tentative="1">
      <w:start w:val="1"/>
      <w:numFmt w:val="decimal"/>
      <w:lvlText w:val="%4."/>
      <w:lvlJc w:val="left"/>
      <w:pPr>
        <w:ind w:left="2931" w:hanging="360"/>
      </w:pPr>
    </w:lvl>
    <w:lvl w:ilvl="4" w:tplc="48090019" w:tentative="1">
      <w:start w:val="1"/>
      <w:numFmt w:val="lowerLetter"/>
      <w:lvlText w:val="%5."/>
      <w:lvlJc w:val="left"/>
      <w:pPr>
        <w:ind w:left="3651" w:hanging="360"/>
      </w:pPr>
    </w:lvl>
    <w:lvl w:ilvl="5" w:tplc="4809001B" w:tentative="1">
      <w:start w:val="1"/>
      <w:numFmt w:val="lowerRoman"/>
      <w:lvlText w:val="%6."/>
      <w:lvlJc w:val="right"/>
      <w:pPr>
        <w:ind w:left="4371" w:hanging="180"/>
      </w:pPr>
    </w:lvl>
    <w:lvl w:ilvl="6" w:tplc="4809000F" w:tentative="1">
      <w:start w:val="1"/>
      <w:numFmt w:val="decimal"/>
      <w:lvlText w:val="%7."/>
      <w:lvlJc w:val="left"/>
      <w:pPr>
        <w:ind w:left="5091" w:hanging="360"/>
      </w:pPr>
    </w:lvl>
    <w:lvl w:ilvl="7" w:tplc="48090019" w:tentative="1">
      <w:start w:val="1"/>
      <w:numFmt w:val="lowerLetter"/>
      <w:lvlText w:val="%8."/>
      <w:lvlJc w:val="left"/>
      <w:pPr>
        <w:ind w:left="5811" w:hanging="360"/>
      </w:pPr>
    </w:lvl>
    <w:lvl w:ilvl="8" w:tplc="4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429B7DE0"/>
    <w:multiLevelType w:val="hybridMultilevel"/>
    <w:tmpl w:val="832EE990"/>
    <w:lvl w:ilvl="0" w:tplc="990CFF94">
      <w:start w:val="5"/>
      <w:numFmt w:val="upperRoman"/>
      <w:lvlText w:val="%1."/>
      <w:lvlJc w:val="left"/>
      <w:pPr>
        <w:ind w:left="1131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1" w:hanging="360"/>
      </w:pPr>
    </w:lvl>
    <w:lvl w:ilvl="2" w:tplc="4809001B" w:tentative="1">
      <w:start w:val="1"/>
      <w:numFmt w:val="lowerRoman"/>
      <w:lvlText w:val="%3."/>
      <w:lvlJc w:val="right"/>
      <w:pPr>
        <w:ind w:left="2211" w:hanging="180"/>
      </w:pPr>
    </w:lvl>
    <w:lvl w:ilvl="3" w:tplc="4809000F" w:tentative="1">
      <w:start w:val="1"/>
      <w:numFmt w:val="decimal"/>
      <w:lvlText w:val="%4."/>
      <w:lvlJc w:val="left"/>
      <w:pPr>
        <w:ind w:left="2931" w:hanging="360"/>
      </w:pPr>
    </w:lvl>
    <w:lvl w:ilvl="4" w:tplc="48090019" w:tentative="1">
      <w:start w:val="1"/>
      <w:numFmt w:val="lowerLetter"/>
      <w:lvlText w:val="%5."/>
      <w:lvlJc w:val="left"/>
      <w:pPr>
        <w:ind w:left="3651" w:hanging="360"/>
      </w:pPr>
    </w:lvl>
    <w:lvl w:ilvl="5" w:tplc="4809001B" w:tentative="1">
      <w:start w:val="1"/>
      <w:numFmt w:val="lowerRoman"/>
      <w:lvlText w:val="%6."/>
      <w:lvlJc w:val="right"/>
      <w:pPr>
        <w:ind w:left="4371" w:hanging="180"/>
      </w:pPr>
    </w:lvl>
    <w:lvl w:ilvl="6" w:tplc="4809000F" w:tentative="1">
      <w:start w:val="1"/>
      <w:numFmt w:val="decimal"/>
      <w:lvlText w:val="%7."/>
      <w:lvlJc w:val="left"/>
      <w:pPr>
        <w:ind w:left="5091" w:hanging="360"/>
      </w:pPr>
    </w:lvl>
    <w:lvl w:ilvl="7" w:tplc="48090019" w:tentative="1">
      <w:start w:val="1"/>
      <w:numFmt w:val="lowerLetter"/>
      <w:lvlText w:val="%8."/>
      <w:lvlJc w:val="left"/>
      <w:pPr>
        <w:ind w:left="5811" w:hanging="360"/>
      </w:pPr>
    </w:lvl>
    <w:lvl w:ilvl="8" w:tplc="4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55E567C2"/>
    <w:multiLevelType w:val="hybridMultilevel"/>
    <w:tmpl w:val="029ED7C8"/>
    <w:lvl w:ilvl="0" w:tplc="48090013">
      <w:start w:val="1"/>
      <w:numFmt w:val="upperRoman"/>
      <w:lvlText w:val="%1."/>
      <w:lvlJc w:val="right"/>
      <w:pPr>
        <w:ind w:left="771" w:hanging="360"/>
      </w:pPr>
    </w:lvl>
    <w:lvl w:ilvl="1" w:tplc="48090019" w:tentative="1">
      <w:start w:val="1"/>
      <w:numFmt w:val="lowerLetter"/>
      <w:lvlText w:val="%2."/>
      <w:lvlJc w:val="left"/>
      <w:pPr>
        <w:ind w:left="1491" w:hanging="360"/>
      </w:pPr>
    </w:lvl>
    <w:lvl w:ilvl="2" w:tplc="4809001B" w:tentative="1">
      <w:start w:val="1"/>
      <w:numFmt w:val="lowerRoman"/>
      <w:lvlText w:val="%3."/>
      <w:lvlJc w:val="right"/>
      <w:pPr>
        <w:ind w:left="2211" w:hanging="180"/>
      </w:pPr>
    </w:lvl>
    <w:lvl w:ilvl="3" w:tplc="4809000F" w:tentative="1">
      <w:start w:val="1"/>
      <w:numFmt w:val="decimal"/>
      <w:lvlText w:val="%4."/>
      <w:lvlJc w:val="left"/>
      <w:pPr>
        <w:ind w:left="2931" w:hanging="360"/>
      </w:pPr>
    </w:lvl>
    <w:lvl w:ilvl="4" w:tplc="48090019" w:tentative="1">
      <w:start w:val="1"/>
      <w:numFmt w:val="lowerLetter"/>
      <w:lvlText w:val="%5."/>
      <w:lvlJc w:val="left"/>
      <w:pPr>
        <w:ind w:left="3651" w:hanging="360"/>
      </w:pPr>
    </w:lvl>
    <w:lvl w:ilvl="5" w:tplc="4809001B" w:tentative="1">
      <w:start w:val="1"/>
      <w:numFmt w:val="lowerRoman"/>
      <w:lvlText w:val="%6."/>
      <w:lvlJc w:val="right"/>
      <w:pPr>
        <w:ind w:left="4371" w:hanging="180"/>
      </w:pPr>
    </w:lvl>
    <w:lvl w:ilvl="6" w:tplc="4809000F" w:tentative="1">
      <w:start w:val="1"/>
      <w:numFmt w:val="decimal"/>
      <w:lvlText w:val="%7."/>
      <w:lvlJc w:val="left"/>
      <w:pPr>
        <w:ind w:left="5091" w:hanging="360"/>
      </w:pPr>
    </w:lvl>
    <w:lvl w:ilvl="7" w:tplc="48090019" w:tentative="1">
      <w:start w:val="1"/>
      <w:numFmt w:val="lowerLetter"/>
      <w:lvlText w:val="%8."/>
      <w:lvlJc w:val="left"/>
      <w:pPr>
        <w:ind w:left="5811" w:hanging="360"/>
      </w:pPr>
    </w:lvl>
    <w:lvl w:ilvl="8" w:tplc="4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7B05311B"/>
    <w:multiLevelType w:val="hybridMultilevel"/>
    <w:tmpl w:val="900EE67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4B"/>
    <w:rsid w:val="00084F34"/>
    <w:rsid w:val="000D36EF"/>
    <w:rsid w:val="00131D62"/>
    <w:rsid w:val="001555F7"/>
    <w:rsid w:val="00204E0C"/>
    <w:rsid w:val="00276A55"/>
    <w:rsid w:val="002A0421"/>
    <w:rsid w:val="003653DB"/>
    <w:rsid w:val="003759E2"/>
    <w:rsid w:val="00394CBC"/>
    <w:rsid w:val="003C13AF"/>
    <w:rsid w:val="0040138E"/>
    <w:rsid w:val="00446E94"/>
    <w:rsid w:val="00493EA8"/>
    <w:rsid w:val="004A1C66"/>
    <w:rsid w:val="00573D4F"/>
    <w:rsid w:val="005E124B"/>
    <w:rsid w:val="005E6FCF"/>
    <w:rsid w:val="006F6906"/>
    <w:rsid w:val="008162F5"/>
    <w:rsid w:val="008662CE"/>
    <w:rsid w:val="00884E34"/>
    <w:rsid w:val="008E7F03"/>
    <w:rsid w:val="0092490D"/>
    <w:rsid w:val="00967880"/>
    <w:rsid w:val="009D0E11"/>
    <w:rsid w:val="00A06B91"/>
    <w:rsid w:val="00A204B1"/>
    <w:rsid w:val="00AE2B8C"/>
    <w:rsid w:val="00B03934"/>
    <w:rsid w:val="00BA4E67"/>
    <w:rsid w:val="00C07A5B"/>
    <w:rsid w:val="00C717E1"/>
    <w:rsid w:val="00C86811"/>
    <w:rsid w:val="00CE04C2"/>
    <w:rsid w:val="00CE5B2F"/>
    <w:rsid w:val="00D60720"/>
    <w:rsid w:val="00DB33D9"/>
    <w:rsid w:val="00E1024B"/>
    <w:rsid w:val="00E27A5A"/>
    <w:rsid w:val="00E718F2"/>
    <w:rsid w:val="00E9049A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4E4B3"/>
  <w15:chartTrackingRefBased/>
  <w15:docId w15:val="{699E8AD8-8975-4EA3-A40E-979E4C9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4B"/>
  </w:style>
  <w:style w:type="paragraph" w:styleId="Footer">
    <w:name w:val="footer"/>
    <w:basedOn w:val="Normal"/>
    <w:link w:val="FooterChar"/>
    <w:uiPriority w:val="99"/>
    <w:unhideWhenUsed/>
    <w:rsid w:val="00E1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4B"/>
  </w:style>
  <w:style w:type="character" w:styleId="Hyperlink">
    <w:name w:val="Hyperlink"/>
    <w:basedOn w:val="DefaultParagraphFont"/>
    <w:uiPriority w:val="99"/>
    <w:unhideWhenUsed/>
    <w:rsid w:val="00084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F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4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.sg/tafep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m.gov.sg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5AAE-3107-4C31-80C9-BE8FB92B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Alagirisamy</dc:creator>
  <cp:keywords/>
  <dc:description/>
  <cp:lastModifiedBy>Huimin Lee</cp:lastModifiedBy>
  <cp:revision>2</cp:revision>
  <dcterms:created xsi:type="dcterms:W3CDTF">2020-03-24T08:27:00Z</dcterms:created>
  <dcterms:modified xsi:type="dcterms:W3CDTF">2020-03-24T08:27:00Z</dcterms:modified>
</cp:coreProperties>
</file>